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5D" w:rsidRDefault="004F7048" w:rsidP="00D9105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68580</wp:posOffset>
            </wp:positionV>
            <wp:extent cx="1279525" cy="127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05D" w:rsidRPr="00D9105D" w:rsidRDefault="00D9105D" w:rsidP="00D9105D">
      <w:pPr>
        <w:rPr>
          <w:rFonts w:ascii="Arial" w:hAnsi="Arial" w:cs="Arial"/>
          <w:sz w:val="28"/>
          <w:szCs w:val="28"/>
        </w:rPr>
      </w:pPr>
    </w:p>
    <w:p w:rsidR="00D9105D" w:rsidRPr="00D9105D" w:rsidRDefault="00D9105D" w:rsidP="00D9105D">
      <w:pPr>
        <w:rPr>
          <w:rFonts w:ascii="Arial" w:hAnsi="Arial" w:cs="Arial"/>
          <w:sz w:val="28"/>
          <w:szCs w:val="28"/>
        </w:rPr>
      </w:pPr>
    </w:p>
    <w:p w:rsidR="00D9105D" w:rsidRPr="00D9105D" w:rsidRDefault="00D9105D" w:rsidP="00D9105D">
      <w:pPr>
        <w:rPr>
          <w:rFonts w:ascii="Arial" w:hAnsi="Arial" w:cs="Arial"/>
          <w:sz w:val="28"/>
          <w:szCs w:val="28"/>
        </w:rPr>
      </w:pPr>
    </w:p>
    <w:p w:rsidR="00D9105D" w:rsidRDefault="00D9105D" w:rsidP="00D9105D">
      <w:pPr>
        <w:rPr>
          <w:rFonts w:ascii="Arial" w:hAnsi="Arial" w:cs="Arial"/>
          <w:sz w:val="28"/>
          <w:szCs w:val="28"/>
        </w:rPr>
      </w:pPr>
    </w:p>
    <w:p w:rsidR="00D9105D" w:rsidRDefault="00D9105D" w:rsidP="00D9105D">
      <w:pPr>
        <w:tabs>
          <w:tab w:val="left" w:pos="54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9105D" w:rsidRDefault="00D9105D" w:rsidP="00D9105D">
      <w:pPr>
        <w:tabs>
          <w:tab w:val="left" w:pos="5400"/>
        </w:tabs>
        <w:rPr>
          <w:rFonts w:ascii="Arial" w:hAnsi="Arial" w:cs="Arial"/>
          <w:sz w:val="28"/>
          <w:szCs w:val="28"/>
        </w:rPr>
      </w:pPr>
    </w:p>
    <w:p w:rsidR="00D9105D" w:rsidRDefault="00D9105D" w:rsidP="00D9105D">
      <w:pPr>
        <w:tabs>
          <w:tab w:val="left" w:pos="5400"/>
        </w:tabs>
        <w:rPr>
          <w:rFonts w:ascii="Arial" w:hAnsi="Arial" w:cs="Arial"/>
          <w:sz w:val="28"/>
          <w:szCs w:val="28"/>
        </w:rPr>
      </w:pPr>
    </w:p>
    <w:p w:rsidR="00D9105D" w:rsidRP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40"/>
          <w:szCs w:val="40"/>
          <w:u w:val="single"/>
        </w:rPr>
      </w:pPr>
      <w:r w:rsidRPr="00D9105D">
        <w:rPr>
          <w:rFonts w:ascii="Arial" w:hAnsi="Arial" w:cs="Arial"/>
          <w:sz w:val="40"/>
          <w:szCs w:val="40"/>
          <w:u w:val="single"/>
        </w:rPr>
        <w:t>School Nursing Service</w:t>
      </w: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40"/>
          <w:szCs w:val="40"/>
        </w:rPr>
      </w:pPr>
    </w:p>
    <w:p w:rsidR="00D9105D" w:rsidRDefault="004F7048" w:rsidP="00D9105D">
      <w:pPr>
        <w:tabs>
          <w:tab w:val="left" w:pos="5400"/>
        </w:tabs>
        <w:jc w:val="center"/>
        <w:rPr>
          <w:rFonts w:ascii="Arial" w:hAnsi="Arial" w:cs="Arial"/>
          <w:sz w:val="40"/>
          <w:szCs w:val="40"/>
        </w:rPr>
      </w:pPr>
      <w:r w:rsidRPr="00D9105D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2908300" cy="11557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8300" cy="1155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048" w:rsidRDefault="004F7048" w:rsidP="004F70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29pt;height: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4F7048" w:rsidRDefault="004F7048" w:rsidP="004F70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DRAFT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40"/>
          <w:szCs w:val="40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40"/>
          <w:szCs w:val="40"/>
        </w:rPr>
      </w:pPr>
    </w:p>
    <w:p w:rsidR="00D9105D" w:rsidRPr="00D9105D" w:rsidRDefault="00695C74" w:rsidP="00D9105D">
      <w:pPr>
        <w:tabs>
          <w:tab w:val="left" w:pos="5400"/>
        </w:tabs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CONDOM PROTOCOL</w:t>
      </w: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D9105D" w:rsidP="00D9105D">
      <w:pPr>
        <w:tabs>
          <w:tab w:val="left" w:pos="5400"/>
        </w:tabs>
        <w:jc w:val="center"/>
        <w:rPr>
          <w:rFonts w:ascii="Arial" w:hAnsi="Arial" w:cs="Arial"/>
          <w:sz w:val="52"/>
          <w:szCs w:val="52"/>
        </w:rPr>
      </w:pPr>
    </w:p>
    <w:p w:rsidR="00D9105D" w:rsidRDefault="00695C74" w:rsidP="00D9105D">
      <w:pPr>
        <w:tabs>
          <w:tab w:val="left" w:pos="5400"/>
        </w:tabs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 xml:space="preserve">Condom </w:t>
      </w:r>
      <w:r w:rsidR="00D9105D" w:rsidRPr="00D9105D">
        <w:rPr>
          <w:rFonts w:ascii="Arial" w:hAnsi="Arial" w:cs="Arial"/>
          <w:b/>
          <w:u w:val="single"/>
        </w:rPr>
        <w:t xml:space="preserve"> Protocol</w:t>
      </w:r>
      <w:proofErr w:type="gramEnd"/>
    </w:p>
    <w:p w:rsidR="00695C74" w:rsidRDefault="00695C74" w:rsidP="00D9105D">
      <w:pPr>
        <w:tabs>
          <w:tab w:val="left" w:pos="5400"/>
        </w:tabs>
        <w:rPr>
          <w:rFonts w:ascii="Arial" w:hAnsi="Arial" w:cs="Arial"/>
          <w:b/>
          <w:u w:val="single"/>
        </w:rPr>
      </w:pPr>
    </w:p>
    <w:p w:rsidR="00695C74" w:rsidRDefault="00695C74" w:rsidP="00D9105D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When young men or women</w:t>
      </w:r>
      <w:r w:rsidR="00A92F64">
        <w:rPr>
          <w:rFonts w:ascii="Arial" w:hAnsi="Arial" w:cs="Arial"/>
        </w:rPr>
        <w:t xml:space="preserve"> over 14 years of age</w:t>
      </w:r>
      <w:r>
        <w:rPr>
          <w:rFonts w:ascii="Arial" w:hAnsi="Arial" w:cs="Arial"/>
        </w:rPr>
        <w:t xml:space="preserve"> approach requesting information on contraception and it seems appropriate in the Nurses professional judgement to discuss condoms, the following topics listed below </w:t>
      </w:r>
      <w:r w:rsidR="00D14955">
        <w:rPr>
          <w:rFonts w:ascii="Arial" w:hAnsi="Arial" w:cs="Arial"/>
        </w:rPr>
        <w:t>should be discussed if a C- Card is to be issued:</w:t>
      </w:r>
    </w:p>
    <w:p w:rsidR="00D14955" w:rsidRDefault="00D14955" w:rsidP="00D9105D">
      <w:pPr>
        <w:tabs>
          <w:tab w:val="left" w:pos="5400"/>
        </w:tabs>
        <w:rPr>
          <w:rFonts w:ascii="Arial" w:hAnsi="Arial" w:cs="Arial"/>
        </w:rPr>
      </w:pPr>
    </w:p>
    <w:p w:rsidR="00D14955" w:rsidRDefault="00D14955" w:rsidP="00D9105D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Any discussion of condoms should be in the context of discussing sexual</w:t>
      </w:r>
      <w:r w:rsidR="002D4F3A">
        <w:rPr>
          <w:rFonts w:ascii="Arial" w:hAnsi="Arial" w:cs="Arial"/>
        </w:rPr>
        <w:t xml:space="preserve"> relationships and </w:t>
      </w:r>
      <w:r w:rsidR="00E8397C">
        <w:rPr>
          <w:rFonts w:ascii="Arial" w:hAnsi="Arial" w:cs="Arial"/>
        </w:rPr>
        <w:t>encouraging responsible attitudes and behaviours, including refraining from sexual activity as a positive option.</w:t>
      </w:r>
    </w:p>
    <w:p w:rsidR="00D14955" w:rsidRDefault="00D14955" w:rsidP="00D9105D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Young people should be encouraged to discuss the use of contraception with their parents/carers.</w:t>
      </w:r>
    </w:p>
    <w:p w:rsidR="00D14955" w:rsidRDefault="00D14955" w:rsidP="00D9105D">
      <w:pPr>
        <w:tabs>
          <w:tab w:val="left" w:pos="5400"/>
        </w:tabs>
        <w:rPr>
          <w:rFonts w:ascii="Arial" w:hAnsi="Arial" w:cs="Arial"/>
        </w:rPr>
      </w:pP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Why condoms should be used.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Reliability of condoms (consequences of failure including the risk of STI’s and unplanned pregnancies.)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Checking of expiry date and kite mark.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Different sizes/shapes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Check no latex allergy in self or partner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How to put it on (give demonstration)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When to put it on 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When to take it off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What damages condoms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Correct disposal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Emergency contraception/ where to get advice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Symptoms of infection</w:t>
      </w:r>
    </w:p>
    <w:p w:rsidR="00D14955" w:rsidRDefault="00D1495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What to do if you think you have an infection</w:t>
      </w:r>
    </w:p>
    <w:p w:rsidR="00D14955" w:rsidRDefault="003F53D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Age</w:t>
      </w:r>
      <w:r w:rsidR="00D14955">
        <w:rPr>
          <w:rFonts w:ascii="Arial" w:hAnsi="Arial" w:cs="Arial"/>
        </w:rPr>
        <w:t xml:space="preserve"> of consent/legal capacity</w:t>
      </w:r>
    </w:p>
    <w:p w:rsidR="003F53D5" w:rsidRDefault="003F53D5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Under 16? Advised about </w:t>
      </w:r>
      <w:r w:rsidR="00E17E40">
        <w:rPr>
          <w:rFonts w:ascii="Arial" w:hAnsi="Arial" w:cs="Arial"/>
        </w:rPr>
        <w:t>speaking to parents/carers</w:t>
      </w:r>
    </w:p>
    <w:p w:rsidR="004268DC" w:rsidRDefault="004268DC" w:rsidP="00D14955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Information leaflet should be given</w:t>
      </w:r>
    </w:p>
    <w:p w:rsidR="00A92F64" w:rsidRPr="001175E1" w:rsidRDefault="001175E1" w:rsidP="00A92F64">
      <w:pPr>
        <w:numPr>
          <w:ilvl w:val="0"/>
          <w:numId w:val="4"/>
        </w:numPr>
        <w:tabs>
          <w:tab w:val="left" w:pos="5400"/>
        </w:tabs>
        <w:rPr>
          <w:rFonts w:ascii="Arial" w:hAnsi="Arial" w:cs="Arial"/>
          <w:b/>
        </w:rPr>
      </w:pPr>
      <w:r w:rsidRPr="001175E1">
        <w:rPr>
          <w:rFonts w:ascii="Arial" w:hAnsi="Arial" w:cs="Arial"/>
          <w:b/>
        </w:rPr>
        <w:t>Young people should be encouraged to discuss the use of contraception with their parents/carers</w:t>
      </w:r>
    </w:p>
    <w:p w:rsidR="00A92F64" w:rsidRDefault="00A92F64" w:rsidP="00A92F64">
      <w:pPr>
        <w:tabs>
          <w:tab w:val="left" w:pos="5400"/>
        </w:tabs>
        <w:rPr>
          <w:rFonts w:ascii="Arial" w:hAnsi="Arial" w:cs="Arial"/>
        </w:rPr>
      </w:pPr>
    </w:p>
    <w:p w:rsidR="00A92F64" w:rsidRDefault="00A92F64" w:rsidP="00A92F64">
      <w:pPr>
        <w:tabs>
          <w:tab w:val="left" w:pos="5400"/>
        </w:tabs>
        <w:rPr>
          <w:rFonts w:ascii="Arial" w:hAnsi="Arial" w:cs="Arial"/>
          <w:b/>
        </w:rPr>
      </w:pPr>
      <w:r w:rsidRPr="003B6BB3">
        <w:rPr>
          <w:rFonts w:ascii="Arial" w:hAnsi="Arial" w:cs="Arial"/>
          <w:b/>
        </w:rPr>
        <w:t>Confidentiality must be respected.  In the event of any concerns (e.g. or child protection issue) the School Nurse should discuss the situation with her line manager/ Child protection advisor</w:t>
      </w:r>
      <w:r>
        <w:rPr>
          <w:rFonts w:ascii="Arial" w:hAnsi="Arial" w:cs="Arial"/>
          <w:b/>
        </w:rPr>
        <w:t>/ schools identified person for child protection</w:t>
      </w:r>
      <w:r w:rsidRPr="003B6BB3">
        <w:rPr>
          <w:rFonts w:ascii="Arial" w:hAnsi="Arial" w:cs="Arial"/>
          <w:b/>
        </w:rPr>
        <w:t>)</w:t>
      </w:r>
    </w:p>
    <w:p w:rsidR="00A92F64" w:rsidRDefault="00A92F64" w:rsidP="00A92F64">
      <w:pPr>
        <w:tabs>
          <w:tab w:val="left" w:pos="5400"/>
        </w:tabs>
        <w:rPr>
          <w:rFonts w:ascii="Arial" w:hAnsi="Arial" w:cs="Arial"/>
        </w:rPr>
      </w:pPr>
    </w:p>
    <w:p w:rsidR="00A92F64" w:rsidRDefault="00A92F64" w:rsidP="00A92F64">
      <w:pPr>
        <w:tabs>
          <w:tab w:val="left" w:pos="5400"/>
        </w:tabs>
        <w:rPr>
          <w:rFonts w:ascii="Arial" w:hAnsi="Arial" w:cs="Arial"/>
        </w:rPr>
      </w:pPr>
    </w:p>
    <w:p w:rsidR="00F542C7" w:rsidRDefault="00F542C7" w:rsidP="004268DC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Explain about the NHS Ayrshire &amp; Arran </w:t>
      </w:r>
      <w:proofErr w:type="spellStart"/>
      <w:r>
        <w:rPr>
          <w:rFonts w:ascii="Arial" w:hAnsi="Arial" w:cs="Arial"/>
        </w:rPr>
        <w:t>Ccard</w:t>
      </w:r>
      <w:proofErr w:type="spellEnd"/>
      <w:r>
        <w:rPr>
          <w:rFonts w:ascii="Arial" w:hAnsi="Arial" w:cs="Arial"/>
        </w:rPr>
        <w:t xml:space="preserve"> app</w:t>
      </w:r>
    </w:p>
    <w:p w:rsidR="00F542C7" w:rsidRDefault="00F542C7" w:rsidP="004268DC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- found in app store</w:t>
      </w:r>
    </w:p>
    <w:p w:rsidR="00F542C7" w:rsidRDefault="00F542C7" w:rsidP="004268DC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confidential</w:t>
      </w:r>
      <w:proofErr w:type="gramEnd"/>
    </w:p>
    <w:p w:rsidR="00F542C7" w:rsidRDefault="00F542C7" w:rsidP="004268DC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-show to pick up point </w:t>
      </w:r>
      <w:proofErr w:type="spellStart"/>
      <w:r>
        <w:rPr>
          <w:rFonts w:ascii="Arial" w:hAnsi="Arial" w:cs="Arial"/>
        </w:rPr>
        <w:t>e.g</w:t>
      </w:r>
      <w:proofErr w:type="spellEnd"/>
      <w:r>
        <w:rPr>
          <w:rFonts w:ascii="Arial" w:hAnsi="Arial" w:cs="Arial"/>
        </w:rPr>
        <w:t xml:space="preserve"> pharmacy for free condoms</w:t>
      </w:r>
    </w:p>
    <w:p w:rsidR="004268DC" w:rsidRPr="00695C74" w:rsidRDefault="00F542C7" w:rsidP="004268DC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>-choice of condoms</w:t>
      </w:r>
    </w:p>
    <w:p w:rsidR="00A22D0B" w:rsidRDefault="00A22D0B" w:rsidP="00A22D0B">
      <w:pPr>
        <w:rPr>
          <w:rFonts w:ascii="Arial" w:hAnsi="Arial" w:cs="Arial"/>
        </w:rPr>
      </w:pPr>
    </w:p>
    <w:p w:rsidR="00A22D0B" w:rsidRDefault="00A22D0B" w:rsidP="00A22D0B">
      <w:pPr>
        <w:rPr>
          <w:rFonts w:ascii="Arial" w:hAnsi="Arial" w:cs="Arial"/>
        </w:rPr>
      </w:pPr>
    </w:p>
    <w:p w:rsidR="00A22D0B" w:rsidRDefault="00A22D0B" w:rsidP="00A22D0B">
      <w:pPr>
        <w:rPr>
          <w:rFonts w:ascii="Arial" w:hAnsi="Arial" w:cs="Arial"/>
        </w:rPr>
      </w:pPr>
    </w:p>
    <w:p w:rsidR="00B07709" w:rsidRDefault="00A22D0B" w:rsidP="00B07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If further advice is needed contact the sexual health department on 01294 323228</w:t>
      </w:r>
      <w:r w:rsidR="00B07709">
        <w:rPr>
          <w:rFonts w:ascii="Arial" w:hAnsi="Arial" w:cs="Arial"/>
        </w:rPr>
        <w:t xml:space="preserve"> or email the clinical mail box on:</w:t>
      </w:r>
    </w:p>
    <w:p w:rsidR="00B07709" w:rsidRDefault="00B07709" w:rsidP="00B07709">
      <w:pPr>
        <w:rPr>
          <w:rFonts w:ascii="Arial" w:hAnsi="Arial" w:cs="Arial"/>
        </w:rPr>
      </w:pPr>
    </w:p>
    <w:p w:rsidR="00B07709" w:rsidRDefault="00B07709" w:rsidP="00B0770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Clinical_SexualHealth_ACH@aapct.scot.nhs.uk</w:t>
      </w:r>
    </w:p>
    <w:p w:rsidR="00B07709" w:rsidRDefault="00B07709" w:rsidP="00B07709">
      <w:pPr>
        <w:rPr>
          <w:rFonts w:ascii="Arial" w:hAnsi="Arial" w:cs="Arial"/>
          <w:sz w:val="20"/>
          <w:szCs w:val="20"/>
        </w:rPr>
      </w:pPr>
    </w:p>
    <w:p w:rsidR="00A22D0B" w:rsidRDefault="00A22D0B" w:rsidP="00A22D0B">
      <w:pPr>
        <w:rPr>
          <w:rFonts w:ascii="Arial" w:hAnsi="Arial" w:cs="Arial"/>
        </w:rPr>
      </w:pPr>
    </w:p>
    <w:p w:rsidR="00A22D0B" w:rsidRDefault="00A22D0B" w:rsidP="00A22D0B">
      <w:pPr>
        <w:rPr>
          <w:rFonts w:ascii="Arial" w:hAnsi="Arial" w:cs="Arial"/>
        </w:rPr>
      </w:pPr>
    </w:p>
    <w:p w:rsidR="00D9105D" w:rsidRDefault="00D9105D" w:rsidP="00A22D0B">
      <w:pPr>
        <w:tabs>
          <w:tab w:val="left" w:pos="5400"/>
        </w:tabs>
      </w:pPr>
    </w:p>
    <w:sectPr w:rsidR="00D9105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CE" w:rsidRDefault="001C2FCE" w:rsidP="00B07709">
      <w:r>
        <w:separator/>
      </w:r>
    </w:p>
  </w:endnote>
  <w:endnote w:type="continuationSeparator" w:id="0">
    <w:p w:rsidR="001C2FCE" w:rsidRDefault="001C2FCE" w:rsidP="00B0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CE" w:rsidRDefault="001C2FCE" w:rsidP="00B07709">
      <w:r>
        <w:separator/>
      </w:r>
    </w:p>
  </w:footnote>
  <w:footnote w:type="continuationSeparator" w:id="0">
    <w:p w:rsidR="001C2FCE" w:rsidRDefault="001C2FCE" w:rsidP="00B0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09" w:rsidRDefault="00B07709">
    <w:pPr>
      <w:pStyle w:val="Header"/>
    </w:pPr>
    <w:r>
      <w:t>School nurse protocol 8/2021</w:t>
    </w:r>
  </w:p>
  <w:p w:rsidR="00B07709" w:rsidRDefault="00B077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87E"/>
    <w:multiLevelType w:val="hybridMultilevel"/>
    <w:tmpl w:val="B0041D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BA7"/>
    <w:multiLevelType w:val="hybridMultilevel"/>
    <w:tmpl w:val="01FA4244"/>
    <w:lvl w:ilvl="0" w:tplc="08090003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35652E22"/>
    <w:multiLevelType w:val="hybridMultilevel"/>
    <w:tmpl w:val="928454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CA6F2E"/>
    <w:multiLevelType w:val="hybridMultilevel"/>
    <w:tmpl w:val="2B82A83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5D"/>
    <w:rsid w:val="001175E1"/>
    <w:rsid w:val="001C2FCE"/>
    <w:rsid w:val="001C6D4F"/>
    <w:rsid w:val="002D4F3A"/>
    <w:rsid w:val="0033047A"/>
    <w:rsid w:val="003B6BB3"/>
    <w:rsid w:val="003F53D5"/>
    <w:rsid w:val="004268DC"/>
    <w:rsid w:val="004F7048"/>
    <w:rsid w:val="00563C80"/>
    <w:rsid w:val="0065700F"/>
    <w:rsid w:val="00695C74"/>
    <w:rsid w:val="00715BDC"/>
    <w:rsid w:val="00987EA2"/>
    <w:rsid w:val="00A22D0B"/>
    <w:rsid w:val="00A856BB"/>
    <w:rsid w:val="00A92F64"/>
    <w:rsid w:val="00B07709"/>
    <w:rsid w:val="00B515F7"/>
    <w:rsid w:val="00B941D6"/>
    <w:rsid w:val="00D14955"/>
    <w:rsid w:val="00D9105D"/>
    <w:rsid w:val="00E17E40"/>
    <w:rsid w:val="00E8397C"/>
    <w:rsid w:val="00EF42EC"/>
    <w:rsid w:val="00F5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9B5DD-6529-486A-B8B9-29F886A2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77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7709"/>
    <w:rPr>
      <w:sz w:val="24"/>
      <w:szCs w:val="24"/>
    </w:rPr>
  </w:style>
  <w:style w:type="paragraph" w:styleId="Footer">
    <w:name w:val="footer"/>
    <w:basedOn w:val="Normal"/>
    <w:link w:val="FooterChar"/>
    <w:rsid w:val="00B077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0770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704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Ayrshire &amp; Arran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Guttinger, Anja Katharina</cp:lastModifiedBy>
  <cp:revision>2</cp:revision>
  <dcterms:created xsi:type="dcterms:W3CDTF">2021-12-14T15:38:00Z</dcterms:created>
  <dcterms:modified xsi:type="dcterms:W3CDTF">2021-12-14T15:38:00Z</dcterms:modified>
</cp:coreProperties>
</file>